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309A" w14:textId="77777777" w:rsidR="00AF46C1" w:rsidRPr="00A32E5A" w:rsidRDefault="00AF46C1" w:rsidP="00A32E5A">
      <w:pPr>
        <w:spacing w:before="100" w:beforeAutospacing="1" w:after="100" w:afterAutospacing="1" w:line="240" w:lineRule="auto"/>
        <w:jc w:val="center"/>
        <w:outlineLvl w:val="1"/>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lang w:eastAsia="fr-FR"/>
          <w14:ligatures w14:val="none"/>
        </w:rPr>
        <w:t>Rapport global sur les acquis scientifiques et les compétences des élèves – Année scolaire</w:t>
      </w:r>
      <w:r w:rsidRPr="00A32E5A">
        <w:rPr>
          <w:rFonts w:ascii="Times New Roman" w:eastAsia="Times New Roman" w:hAnsi="Times New Roman" w:cs="Times New Roman"/>
          <w:b/>
          <w:bCs/>
          <w:kern w:val="0"/>
          <w:sz w:val="24"/>
          <w:szCs w:val="24"/>
          <w:lang w:eastAsia="fr-FR"/>
          <w14:ligatures w14:val="none"/>
        </w:rPr>
        <w:t xml:space="preserve"> 2025</w:t>
      </w:r>
    </w:p>
    <w:p w14:paraId="2A6753D2" w14:textId="16589E8A" w:rsidR="00AF46C1" w:rsidRPr="00A32E5A" w:rsidRDefault="00AF46C1" w:rsidP="00A32E5A">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r w:rsidRPr="00A32E5A">
        <w:rPr>
          <w:rFonts w:ascii="Times New Roman" w:eastAsia="Times New Roman" w:hAnsi="Times New Roman" w:cs="Times New Roman"/>
          <w:b/>
          <w:bCs/>
          <w:kern w:val="0"/>
          <w:lang w:eastAsia="fr-FR"/>
          <w14:ligatures w14:val="none"/>
        </w:rPr>
        <w:t>Enseignante : S</w:t>
      </w:r>
      <w:r w:rsidR="00E72720">
        <w:rPr>
          <w:rFonts w:ascii="Times New Roman" w:eastAsia="Times New Roman" w:hAnsi="Times New Roman" w:cs="Times New Roman"/>
          <w:b/>
          <w:bCs/>
          <w:kern w:val="0"/>
          <w:lang w:eastAsia="fr-FR"/>
          <w14:ligatures w14:val="none"/>
        </w:rPr>
        <w:t>…</w:t>
      </w:r>
      <w:r w:rsidRPr="00A32E5A">
        <w:rPr>
          <w:rFonts w:ascii="Times New Roman" w:eastAsia="Times New Roman" w:hAnsi="Times New Roman" w:cs="Times New Roman"/>
          <w:b/>
          <w:bCs/>
          <w:kern w:val="0"/>
          <w:lang w:eastAsia="fr-FR"/>
          <w14:ligatures w14:val="none"/>
        </w:rPr>
        <w:t xml:space="preserve"> </w:t>
      </w:r>
      <w:r w:rsidR="00E72720">
        <w:rPr>
          <w:rFonts w:ascii="Times New Roman" w:eastAsia="Times New Roman" w:hAnsi="Times New Roman" w:cs="Times New Roman"/>
          <w:b/>
          <w:bCs/>
          <w:kern w:val="0"/>
          <w:lang w:eastAsia="fr-FR"/>
          <w14:ligatures w14:val="none"/>
        </w:rPr>
        <w:t>A…</w:t>
      </w:r>
      <w:r w:rsidRPr="00A32E5A">
        <w:rPr>
          <w:rFonts w:ascii="Times New Roman" w:eastAsia="Times New Roman" w:hAnsi="Times New Roman" w:cs="Times New Roman"/>
          <w:kern w:val="0"/>
          <w:lang w:eastAsia="fr-FR"/>
          <w14:ligatures w14:val="none"/>
        </w:rPr>
        <w:br/>
      </w:r>
      <w:r w:rsidRPr="00A32E5A">
        <w:rPr>
          <w:rFonts w:ascii="Times New Roman" w:eastAsia="Times New Roman" w:hAnsi="Times New Roman" w:cs="Times New Roman"/>
          <w:b/>
          <w:bCs/>
          <w:kern w:val="0"/>
          <w:lang w:eastAsia="fr-FR"/>
          <w14:ligatures w14:val="none"/>
        </w:rPr>
        <w:t>Année scolaire : 1404 / 2025</w:t>
      </w:r>
    </w:p>
    <w:p w14:paraId="0C9C913C"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Bilan d’une année d’enseignement</w:t>
      </w:r>
    </w:p>
    <w:p w14:paraId="6D7C6D8E"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L’année en cours a débuté avec une planification rigoureuse et un calendrier pédagogique structuré. L’enseignement s’est déroulé avec une présence régulière des élèves et dans le respect strict des horaires.</w:t>
      </w:r>
      <w:r w:rsidRPr="00AF46C1">
        <w:rPr>
          <w:rFonts w:ascii="Times New Roman" w:eastAsia="Times New Roman" w:hAnsi="Times New Roman" w:cs="Times New Roman"/>
          <w:kern w:val="0"/>
          <w:sz w:val="24"/>
          <w:szCs w:val="24"/>
          <w:lang w:eastAsia="fr-FR"/>
          <w14:ligatures w14:val="none"/>
        </w:rPr>
        <w:br/>
        <w:t>Les cours ont été dispensés sous différentes formes : théoriques, scientifiques, participatives, explicatives et centrées sur l’élève.</w:t>
      </w:r>
    </w:p>
    <w:p w14:paraId="5983DAB8"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Les élèves ont fait preuve d’un engagement constant malgré des conditions difficiles telles que la chaleur extrême, le froid intense, les tempêtes ou des contraintes environnementales. Cette assiduité et cette motivation témoignent du succès dans la création d’un environnement éducatif sain et stimulant.</w:t>
      </w:r>
    </w:p>
    <w:p w14:paraId="3FC96C13"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Renforcement des capacités des élèves</w:t>
      </w:r>
    </w:p>
    <w:p w14:paraId="2D43E2E7"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Progrès académiques :</w:t>
      </w:r>
      <w:r w:rsidRPr="00AF46C1">
        <w:rPr>
          <w:rFonts w:ascii="Times New Roman" w:eastAsia="Times New Roman" w:hAnsi="Times New Roman" w:cs="Times New Roman"/>
          <w:kern w:val="0"/>
          <w:sz w:val="24"/>
          <w:szCs w:val="24"/>
          <w:lang w:eastAsia="fr-FR"/>
          <w14:ligatures w14:val="none"/>
        </w:rPr>
        <w:br/>
        <w:t>Les élèves ont acquis une compréhension approfondie des sciences, des mathématiques et de l’anglais, obtenant d’excellents résultats aux évaluations écrites et orales.</w:t>
      </w:r>
    </w:p>
    <w:p w14:paraId="20649522"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Compétences scientifiques et créativité :</w:t>
      </w:r>
      <w:r w:rsidRPr="00AF46C1">
        <w:rPr>
          <w:rFonts w:ascii="Times New Roman" w:eastAsia="Times New Roman" w:hAnsi="Times New Roman" w:cs="Times New Roman"/>
          <w:kern w:val="0"/>
          <w:sz w:val="24"/>
          <w:szCs w:val="24"/>
          <w:lang w:eastAsia="fr-FR"/>
          <w14:ligatures w14:val="none"/>
        </w:rPr>
        <w:br/>
        <w:t>La réalisation d’expériences scientifiques, de projets en chimie et en physique, la construction de phrases en anglais et la résolution de problèmes mathématiques démontrent leur progression et leur créativité.</w:t>
      </w:r>
    </w:p>
    <w:p w14:paraId="4DB9EB54"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Autonomie et compétences sociales :</w:t>
      </w:r>
      <w:r w:rsidRPr="00AF46C1">
        <w:rPr>
          <w:rFonts w:ascii="Times New Roman" w:eastAsia="Times New Roman" w:hAnsi="Times New Roman" w:cs="Times New Roman"/>
          <w:kern w:val="0"/>
          <w:sz w:val="24"/>
          <w:szCs w:val="24"/>
          <w:lang w:eastAsia="fr-FR"/>
          <w14:ligatures w14:val="none"/>
        </w:rPr>
        <w:br/>
        <w:t>Les élèves ont transmis leurs apprentissages scientifiques et éthiques à leurs familles et ont exercé leurs compétences pédagogiques à domicile.</w:t>
      </w:r>
    </w:p>
    <w:p w14:paraId="5953BD83"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Utilisation de méthodes pédagogiques modernes</w:t>
      </w:r>
    </w:p>
    <w:p w14:paraId="7C9A37C2"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Intelligence artificielle et technologies éducatives :</w:t>
      </w:r>
      <w:r w:rsidRPr="00AF46C1">
        <w:rPr>
          <w:rFonts w:ascii="Times New Roman" w:eastAsia="Times New Roman" w:hAnsi="Times New Roman" w:cs="Times New Roman"/>
          <w:kern w:val="0"/>
          <w:sz w:val="24"/>
          <w:szCs w:val="24"/>
          <w:lang w:eastAsia="fr-FR"/>
          <w14:ligatures w14:val="none"/>
        </w:rPr>
        <w:br/>
        <w:t>Des outils numériques et applications ont été utilisés pour l’apprentissage des règles de l’anglais, la résolution de problèmes mathématiques et l’analyse de données.</w:t>
      </w:r>
    </w:p>
    <w:p w14:paraId="435A0044"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Activités collaboratives et créatives :</w:t>
      </w:r>
      <w:r w:rsidRPr="00AF46C1">
        <w:rPr>
          <w:rFonts w:ascii="Times New Roman" w:eastAsia="Times New Roman" w:hAnsi="Times New Roman" w:cs="Times New Roman"/>
          <w:kern w:val="0"/>
          <w:sz w:val="24"/>
          <w:szCs w:val="24"/>
          <w:lang w:eastAsia="fr-FR"/>
          <w14:ligatures w14:val="none"/>
        </w:rPr>
        <w:br/>
        <w:t>L’apprentissage en binôme et les activités pratiques menées tout au long de l’année ont renforcé la motivation et l’efficacité de l’apprentissage.</w:t>
      </w:r>
    </w:p>
    <w:p w14:paraId="6EC91508"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Transfert des connaissances vers la famille :</w:t>
      </w:r>
      <w:r w:rsidRPr="00AF46C1">
        <w:rPr>
          <w:rFonts w:ascii="Times New Roman" w:eastAsia="Times New Roman" w:hAnsi="Times New Roman" w:cs="Times New Roman"/>
          <w:kern w:val="0"/>
          <w:sz w:val="24"/>
          <w:szCs w:val="24"/>
          <w:lang w:eastAsia="fr-FR"/>
          <w14:ligatures w14:val="none"/>
        </w:rPr>
        <w:br/>
        <w:t>Les élèves ont partagé leurs acquis avec leurs proches, jouant un rôle de « petits enseignants » à la maison, ce qui a consolidé leurs apprentissages et développé leurs compétences sociales.</w:t>
      </w:r>
    </w:p>
    <w:p w14:paraId="21AD5BDB"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Impact de l’enseignement</w:t>
      </w:r>
    </w:p>
    <w:p w14:paraId="12A9A472"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lastRenderedPageBreak/>
        <w:t>Résultats concrets :</w:t>
      </w:r>
      <w:r w:rsidRPr="00AF46C1">
        <w:rPr>
          <w:rFonts w:ascii="Times New Roman" w:eastAsia="Times New Roman" w:hAnsi="Times New Roman" w:cs="Times New Roman"/>
          <w:kern w:val="0"/>
          <w:sz w:val="24"/>
          <w:szCs w:val="24"/>
          <w:lang w:eastAsia="fr-FR"/>
          <w14:ligatures w14:val="none"/>
        </w:rPr>
        <w:br/>
        <w:t>Les élèves ont su appliquer leurs connaissances dans la vie quotidienne et présenter des projets scientifiques et créatifs.</w:t>
      </w:r>
    </w:p>
    <w:p w14:paraId="1116729F"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Exemples :</w:t>
      </w:r>
      <w:r w:rsidRPr="00AF46C1">
        <w:rPr>
          <w:rFonts w:ascii="Times New Roman" w:eastAsia="Times New Roman" w:hAnsi="Times New Roman" w:cs="Times New Roman"/>
          <w:kern w:val="0"/>
          <w:sz w:val="24"/>
          <w:szCs w:val="24"/>
          <w:lang w:eastAsia="fr-FR"/>
          <w14:ligatures w14:val="none"/>
        </w:rPr>
        <w:br/>
        <w:t>Excellentes notes aux examens, réalisation de projets scientifiques, résolution de problèmes complexes, rédaction de phrases en anglais et de courts essais.</w:t>
      </w:r>
    </w:p>
    <w:p w14:paraId="253802FF"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Motivation et confiance en soi :</w:t>
      </w:r>
      <w:r w:rsidRPr="00AF46C1">
        <w:rPr>
          <w:rFonts w:ascii="Times New Roman" w:eastAsia="Times New Roman" w:hAnsi="Times New Roman" w:cs="Times New Roman"/>
          <w:kern w:val="0"/>
          <w:sz w:val="24"/>
          <w:szCs w:val="24"/>
          <w:lang w:eastAsia="fr-FR"/>
          <w14:ligatures w14:val="none"/>
        </w:rPr>
        <w:br/>
        <w:t>Grâce à leurs progrès et aux encouragements de l’enseignante, les élèves ont développé une forte motivation et une meilleure confiance en eux.</w:t>
      </w:r>
    </w:p>
    <w:p w14:paraId="208E06DC"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Matières enseignées et intérêt des élèves</w:t>
      </w:r>
    </w:p>
    <w:p w14:paraId="03A9DA00"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Matières :</w:t>
      </w:r>
      <w:r w:rsidRPr="00AF46C1">
        <w:rPr>
          <w:rFonts w:ascii="Times New Roman" w:eastAsia="Times New Roman" w:hAnsi="Times New Roman" w:cs="Times New Roman"/>
          <w:kern w:val="0"/>
          <w:sz w:val="24"/>
          <w:szCs w:val="24"/>
          <w:lang w:eastAsia="fr-FR"/>
          <w14:ligatures w14:val="none"/>
        </w:rPr>
        <w:br/>
        <w:t>Anglais, physique, mathématiques, biologie, chimie et éducation religieuse (hadith et vie du Prophète).</w:t>
      </w:r>
    </w:p>
    <w:p w14:paraId="261CEEB2"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b/>
          <w:bCs/>
          <w:kern w:val="0"/>
          <w:sz w:val="24"/>
          <w:szCs w:val="24"/>
          <w:lang w:eastAsia="fr-FR"/>
          <w14:ligatures w14:val="none"/>
        </w:rPr>
        <w:t>Intérêt des élèves :</w:t>
      </w:r>
      <w:r w:rsidRPr="00AF46C1">
        <w:rPr>
          <w:rFonts w:ascii="Times New Roman" w:eastAsia="Times New Roman" w:hAnsi="Times New Roman" w:cs="Times New Roman"/>
          <w:kern w:val="0"/>
          <w:sz w:val="24"/>
          <w:szCs w:val="24"/>
          <w:lang w:eastAsia="fr-FR"/>
          <w14:ligatures w14:val="none"/>
        </w:rPr>
        <w:br/>
        <w:t>L’amélioration du niveau d’apprentissage a renforcé leur intérêt, notamment pour les activités pratiques.</w:t>
      </w:r>
    </w:p>
    <w:p w14:paraId="2BCAAC37"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Caractéristiques de la classe</w:t>
      </w:r>
    </w:p>
    <w:p w14:paraId="193D8FED" w14:textId="77777777" w:rsidR="00AF46C1" w:rsidRPr="00AF46C1" w:rsidRDefault="00AF46C1" w:rsidP="00AF46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Présence régulière et active de l’enseignante et des élèves, même dans des conditions difficiles </w:t>
      </w:r>
    </w:p>
    <w:p w14:paraId="69C737AF" w14:textId="77777777" w:rsidR="00AF46C1" w:rsidRPr="00AF46C1" w:rsidRDefault="00AF46C1" w:rsidP="00AF46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Participation aux activités de groupe et aux projets pratiques avec encadrement pédagogique </w:t>
      </w:r>
    </w:p>
    <w:p w14:paraId="1AB02472" w14:textId="77777777" w:rsidR="00AF46C1" w:rsidRPr="00AF46C1" w:rsidRDefault="00AF46C1" w:rsidP="00AF46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Prise en compte des besoins des élèves défavorisés et création d’un environnement sûr </w:t>
      </w:r>
    </w:p>
    <w:p w14:paraId="7272E428" w14:textId="77777777" w:rsidR="00AF46C1" w:rsidRPr="00AF46C1" w:rsidRDefault="00AF46C1" w:rsidP="00AF46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Interaction efficace entre élèves et enseignante favorisant les compétences sociales </w:t>
      </w:r>
    </w:p>
    <w:p w14:paraId="3CA7BBF5" w14:textId="77777777" w:rsidR="00AF46C1" w:rsidRPr="00AF46C1" w:rsidRDefault="00AF46C1" w:rsidP="00AF46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Disponibilité des supports pédagogiques selon le programme </w:t>
      </w:r>
    </w:p>
    <w:p w14:paraId="4ED6EF97" w14:textId="77777777" w:rsidR="00AF46C1" w:rsidRPr="00A32E5A"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4"/>
          <w:szCs w:val="24"/>
          <w:lang w:eastAsia="fr-FR"/>
          <w14:ligatures w14:val="none"/>
        </w:rPr>
      </w:pPr>
      <w:r w:rsidRPr="00A32E5A">
        <w:rPr>
          <w:rFonts w:ascii="Times New Roman" w:eastAsia="Times New Roman" w:hAnsi="Times New Roman" w:cs="Times New Roman"/>
          <w:b/>
          <w:bCs/>
          <w:kern w:val="0"/>
          <w:sz w:val="24"/>
          <w:szCs w:val="24"/>
          <w:lang w:eastAsia="fr-FR"/>
          <w14:ligatures w14:val="none"/>
        </w:rPr>
        <w:t>Défis et difficultés</w:t>
      </w:r>
    </w:p>
    <w:p w14:paraId="26B26586" w14:textId="77777777" w:rsidR="00AF46C1" w:rsidRPr="00AF46C1" w:rsidRDefault="00AF46C1" w:rsidP="00AF46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Froid intense et absence d’équipements de chauffage → gérés par une adaptation des horaires </w:t>
      </w:r>
    </w:p>
    <w:p w14:paraId="24ED8E36" w14:textId="77777777" w:rsidR="00AF46C1" w:rsidRPr="00AF46C1" w:rsidRDefault="00AF46C1" w:rsidP="00AF46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Manque de matériel pédagogique → compensé par la distribution de supports éducatifs </w:t>
      </w:r>
    </w:p>
    <w:p w14:paraId="487580DD" w14:textId="77777777" w:rsidR="00AF46C1" w:rsidRPr="00AF46C1" w:rsidRDefault="00AF46C1" w:rsidP="00AF46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 xml:space="preserve">Événements extérieurs (mariages, cérémonies) → gérés par coordination et organisation </w:t>
      </w:r>
    </w:p>
    <w:p w14:paraId="7033E25B" w14:textId="77777777" w:rsidR="00AF46C1" w:rsidRPr="00AF46C1" w:rsidRDefault="00AF46C1" w:rsidP="00AF46C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AF46C1">
        <w:rPr>
          <w:rFonts w:ascii="Times New Roman" w:eastAsia="Times New Roman" w:hAnsi="Times New Roman" w:cs="Times New Roman"/>
          <w:b/>
          <w:bCs/>
          <w:kern w:val="0"/>
          <w:sz w:val="27"/>
          <w:szCs w:val="27"/>
          <w:lang w:eastAsia="fr-FR"/>
          <w14:ligatures w14:val="none"/>
        </w:rPr>
        <w:t>Conclusion générale</w:t>
      </w:r>
    </w:p>
    <w:p w14:paraId="117FB70C" w14:textId="77777777" w:rsidR="00AF46C1" w:rsidRPr="00AF46C1" w:rsidRDefault="00AF46C1" w:rsidP="00AF46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46C1">
        <w:rPr>
          <w:rFonts w:ascii="Times New Roman" w:eastAsia="Times New Roman" w:hAnsi="Times New Roman" w:cs="Times New Roman"/>
          <w:kern w:val="0"/>
          <w:sz w:val="24"/>
          <w:szCs w:val="24"/>
          <w:lang w:eastAsia="fr-FR"/>
          <w14:ligatures w14:val="none"/>
        </w:rPr>
        <w:t>Malgré les défis, l’année scolaire a été réussie et a permis des progrès significatifs sur les plans scientifique, pratique et des compétences des élèves.</w:t>
      </w:r>
      <w:r w:rsidRPr="00AF46C1">
        <w:rPr>
          <w:rFonts w:ascii="Times New Roman" w:eastAsia="Times New Roman" w:hAnsi="Times New Roman" w:cs="Times New Roman"/>
          <w:kern w:val="0"/>
          <w:sz w:val="24"/>
          <w:szCs w:val="24"/>
          <w:lang w:eastAsia="fr-FR"/>
          <w14:ligatures w14:val="none"/>
        </w:rPr>
        <w:br/>
        <w:t>L’utilisation de méthodes pédagogiques modernes, les activités créatives, l’autonomie des élèves et le transfert des connaissances vers les familles ont démontré un impact éducatif dépassant le cadre de la classe.</w:t>
      </w:r>
    </w:p>
    <w:p w14:paraId="4283A794" w14:textId="77777777" w:rsidR="00E83038" w:rsidRDefault="00E83038"/>
    <w:sectPr w:rsidR="00E83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05AB"/>
    <w:multiLevelType w:val="multilevel"/>
    <w:tmpl w:val="48F4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76586"/>
    <w:multiLevelType w:val="multilevel"/>
    <w:tmpl w:val="7C0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958835">
    <w:abstractNumId w:val="1"/>
  </w:num>
  <w:num w:numId="2" w16cid:durableId="81776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C1"/>
    <w:rsid w:val="0022180F"/>
    <w:rsid w:val="005D0462"/>
    <w:rsid w:val="00A32E5A"/>
    <w:rsid w:val="00AF3266"/>
    <w:rsid w:val="00AF46C1"/>
    <w:rsid w:val="00E72720"/>
    <w:rsid w:val="00E83038"/>
    <w:rsid w:val="00EC64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A8F0"/>
  <w15:chartTrackingRefBased/>
  <w15:docId w15:val="{E219F1A0-6C44-41A0-84B0-2A8FD1CE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46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F46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F46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F46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F46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F46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46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46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46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6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F46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F46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F46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F46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F46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46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46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46C1"/>
    <w:rPr>
      <w:rFonts w:eastAsiaTheme="majorEastAsia" w:cstheme="majorBidi"/>
      <w:color w:val="272727" w:themeColor="text1" w:themeTint="D8"/>
    </w:rPr>
  </w:style>
  <w:style w:type="paragraph" w:styleId="Titre">
    <w:name w:val="Title"/>
    <w:basedOn w:val="Normal"/>
    <w:next w:val="Normal"/>
    <w:link w:val="TitreCar"/>
    <w:uiPriority w:val="10"/>
    <w:qFormat/>
    <w:rsid w:val="00AF4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46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46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46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46C1"/>
    <w:pPr>
      <w:spacing w:before="160"/>
      <w:jc w:val="center"/>
    </w:pPr>
    <w:rPr>
      <w:i/>
      <w:iCs/>
      <w:color w:val="404040" w:themeColor="text1" w:themeTint="BF"/>
    </w:rPr>
  </w:style>
  <w:style w:type="character" w:customStyle="1" w:styleId="CitationCar">
    <w:name w:val="Citation Car"/>
    <w:basedOn w:val="Policepardfaut"/>
    <w:link w:val="Citation"/>
    <w:uiPriority w:val="29"/>
    <w:rsid w:val="00AF46C1"/>
    <w:rPr>
      <w:i/>
      <w:iCs/>
      <w:color w:val="404040" w:themeColor="text1" w:themeTint="BF"/>
    </w:rPr>
  </w:style>
  <w:style w:type="paragraph" w:styleId="Paragraphedeliste">
    <w:name w:val="List Paragraph"/>
    <w:basedOn w:val="Normal"/>
    <w:uiPriority w:val="34"/>
    <w:qFormat/>
    <w:rsid w:val="00AF46C1"/>
    <w:pPr>
      <w:ind w:left="720"/>
      <w:contextualSpacing/>
    </w:pPr>
  </w:style>
  <w:style w:type="character" w:styleId="Accentuationintense">
    <w:name w:val="Intense Emphasis"/>
    <w:basedOn w:val="Policepardfaut"/>
    <w:uiPriority w:val="21"/>
    <w:qFormat/>
    <w:rsid w:val="00AF46C1"/>
    <w:rPr>
      <w:i/>
      <w:iCs/>
      <w:color w:val="2F5496" w:themeColor="accent1" w:themeShade="BF"/>
    </w:rPr>
  </w:style>
  <w:style w:type="paragraph" w:styleId="Citationintense">
    <w:name w:val="Intense Quote"/>
    <w:basedOn w:val="Normal"/>
    <w:next w:val="Normal"/>
    <w:link w:val="CitationintenseCar"/>
    <w:uiPriority w:val="30"/>
    <w:qFormat/>
    <w:rsid w:val="00AF4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F46C1"/>
    <w:rPr>
      <w:i/>
      <w:iCs/>
      <w:color w:val="2F5496" w:themeColor="accent1" w:themeShade="BF"/>
    </w:rPr>
  </w:style>
  <w:style w:type="character" w:styleId="Rfrenceintense">
    <w:name w:val="Intense Reference"/>
    <w:basedOn w:val="Policepardfaut"/>
    <w:uiPriority w:val="32"/>
    <w:qFormat/>
    <w:rsid w:val="00AF4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3477</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Sédimenterre</dc:creator>
  <cp:keywords/>
  <dc:description/>
  <cp:lastModifiedBy>Hp</cp:lastModifiedBy>
  <cp:revision>2</cp:revision>
  <dcterms:created xsi:type="dcterms:W3CDTF">2026-06-17T18:41:00Z</dcterms:created>
  <dcterms:modified xsi:type="dcterms:W3CDTF">2026-06-17T18:41:00Z</dcterms:modified>
</cp:coreProperties>
</file>